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D813" w14:textId="77777777" w:rsidR="00E810D2" w:rsidRDefault="00B96139">
      <w:pPr>
        <w:pStyle w:val="BodyA"/>
        <w:jc w:val="center"/>
        <w:rPr>
          <w:rFonts w:hint="eastAsia"/>
          <w:sz w:val="24"/>
          <w:szCs w:val="24"/>
        </w:rPr>
      </w:pPr>
      <w:r>
        <w:rPr>
          <w:sz w:val="24"/>
          <w:szCs w:val="24"/>
        </w:rPr>
        <w:t>COVID 19 TESTING AND CONTACTING TRACING POLICY</w:t>
      </w:r>
    </w:p>
    <w:p w14:paraId="30E42A71" w14:textId="77777777" w:rsidR="00E810D2" w:rsidRDefault="00E810D2">
      <w:pPr>
        <w:pStyle w:val="BodyA"/>
        <w:jc w:val="center"/>
        <w:rPr>
          <w:rFonts w:hint="eastAsia"/>
          <w:sz w:val="24"/>
          <w:szCs w:val="24"/>
        </w:rPr>
      </w:pPr>
    </w:p>
    <w:p w14:paraId="3C3D0D37" w14:textId="77777777" w:rsidR="00E810D2" w:rsidRDefault="00E810D2">
      <w:pPr>
        <w:pStyle w:val="BodyA"/>
        <w:jc w:val="center"/>
        <w:rPr>
          <w:rFonts w:hint="eastAsia"/>
          <w:sz w:val="24"/>
          <w:szCs w:val="24"/>
        </w:rPr>
      </w:pPr>
    </w:p>
    <w:p w14:paraId="0D30BA7F" w14:textId="77777777" w:rsidR="00E810D2" w:rsidRDefault="00E810D2">
      <w:pPr>
        <w:pStyle w:val="BodyA"/>
        <w:jc w:val="center"/>
        <w:rPr>
          <w:rFonts w:hint="eastAsia"/>
          <w:sz w:val="24"/>
          <w:szCs w:val="24"/>
        </w:rPr>
      </w:pPr>
    </w:p>
    <w:p w14:paraId="216F4081" w14:textId="77777777" w:rsidR="00E810D2" w:rsidRDefault="00B96139">
      <w:pPr>
        <w:pStyle w:val="BodyA"/>
        <w:rPr>
          <w:rFonts w:hint="eastAsia"/>
          <w:sz w:val="24"/>
          <w:szCs w:val="24"/>
        </w:rPr>
      </w:pPr>
      <w:r>
        <w:rPr>
          <w:sz w:val="24"/>
          <w:szCs w:val="24"/>
        </w:rPr>
        <w:t xml:space="preserve">Employees who are sick should stay home following normal library procedures for calling out sick.  All employees will be required to fill out a short health screening self-assessment form at the </w:t>
      </w:r>
      <w:r>
        <w:rPr>
          <w:sz w:val="24"/>
          <w:szCs w:val="24"/>
        </w:rPr>
        <w:t>beginning of their shift via the health app purchased by the library attesting to their wellness and ability to work on that day.</w:t>
      </w:r>
    </w:p>
    <w:p w14:paraId="440A4857" w14:textId="77777777" w:rsidR="00E810D2" w:rsidRDefault="00E810D2">
      <w:pPr>
        <w:pStyle w:val="BodyA"/>
        <w:rPr>
          <w:rFonts w:hint="eastAsia"/>
          <w:sz w:val="24"/>
          <w:szCs w:val="24"/>
        </w:rPr>
      </w:pPr>
    </w:p>
    <w:p w14:paraId="59860347" w14:textId="77777777" w:rsidR="00E810D2" w:rsidRDefault="00B96139">
      <w:pPr>
        <w:pStyle w:val="BodyA"/>
        <w:rPr>
          <w:rFonts w:hint="eastAsia"/>
          <w:sz w:val="24"/>
          <w:szCs w:val="24"/>
        </w:rPr>
      </w:pPr>
      <w:r>
        <w:rPr>
          <w:sz w:val="24"/>
          <w:szCs w:val="24"/>
        </w:rPr>
        <w:t>Staff is strongly urged to be vigilant in monitoring their own health and notify the Administration office if they feel unwel</w:t>
      </w:r>
      <w:r>
        <w:rPr>
          <w:sz w:val="24"/>
          <w:szCs w:val="24"/>
        </w:rPr>
        <w:t>l at work.  Before coming to work, staff should determine if they have any of the following symptoms:</w:t>
      </w:r>
    </w:p>
    <w:p w14:paraId="05389430" w14:textId="77777777" w:rsidR="00E810D2" w:rsidRDefault="00E810D2">
      <w:pPr>
        <w:pStyle w:val="BodyA"/>
        <w:rPr>
          <w:rFonts w:hint="eastAsia"/>
          <w:sz w:val="24"/>
          <w:szCs w:val="24"/>
        </w:rPr>
      </w:pPr>
    </w:p>
    <w:p w14:paraId="66999D4C" w14:textId="77777777" w:rsidR="00E810D2" w:rsidRDefault="00B96139">
      <w:pPr>
        <w:pStyle w:val="BodyA"/>
        <w:rPr>
          <w:rFonts w:hint="eastAsia"/>
          <w:sz w:val="24"/>
          <w:szCs w:val="24"/>
        </w:rPr>
      </w:pPr>
      <w:r>
        <w:rPr>
          <w:sz w:val="24"/>
          <w:szCs w:val="24"/>
        </w:rPr>
        <w:tab/>
        <w:t>Cough</w:t>
      </w:r>
    </w:p>
    <w:p w14:paraId="2E345EBA" w14:textId="77777777" w:rsidR="00E810D2" w:rsidRDefault="00B96139">
      <w:pPr>
        <w:pStyle w:val="BodyA"/>
        <w:rPr>
          <w:rFonts w:hint="eastAsia"/>
          <w:sz w:val="24"/>
          <w:szCs w:val="24"/>
        </w:rPr>
      </w:pPr>
      <w:r>
        <w:rPr>
          <w:sz w:val="24"/>
          <w:szCs w:val="24"/>
        </w:rPr>
        <w:tab/>
        <w:t>Shortness of breath</w:t>
      </w:r>
    </w:p>
    <w:p w14:paraId="2A22D18D" w14:textId="77777777" w:rsidR="00E810D2" w:rsidRDefault="00B96139">
      <w:pPr>
        <w:pStyle w:val="BodyA"/>
        <w:rPr>
          <w:rFonts w:hint="eastAsia"/>
          <w:sz w:val="24"/>
          <w:szCs w:val="24"/>
        </w:rPr>
      </w:pPr>
      <w:r>
        <w:rPr>
          <w:sz w:val="24"/>
          <w:szCs w:val="24"/>
        </w:rPr>
        <w:tab/>
        <w:t>Fever</w:t>
      </w:r>
    </w:p>
    <w:p w14:paraId="14CDC8BF" w14:textId="77777777" w:rsidR="00E810D2" w:rsidRDefault="00B96139">
      <w:pPr>
        <w:pStyle w:val="BodyA"/>
        <w:rPr>
          <w:rFonts w:hint="eastAsia"/>
          <w:sz w:val="24"/>
          <w:szCs w:val="24"/>
        </w:rPr>
      </w:pPr>
      <w:r>
        <w:rPr>
          <w:sz w:val="24"/>
          <w:szCs w:val="24"/>
        </w:rPr>
        <w:tab/>
        <w:t>Chills/Body Aches</w:t>
      </w:r>
    </w:p>
    <w:p w14:paraId="359AF58B" w14:textId="77777777" w:rsidR="00E810D2" w:rsidRDefault="00B96139">
      <w:pPr>
        <w:pStyle w:val="BodyA"/>
        <w:rPr>
          <w:rFonts w:hint="eastAsia"/>
          <w:sz w:val="24"/>
          <w:szCs w:val="24"/>
        </w:rPr>
      </w:pPr>
      <w:r>
        <w:rPr>
          <w:sz w:val="24"/>
          <w:szCs w:val="24"/>
        </w:rPr>
        <w:tab/>
        <w:t>Muscle Pain</w:t>
      </w:r>
    </w:p>
    <w:p w14:paraId="14CAAB24" w14:textId="77777777" w:rsidR="00E810D2" w:rsidRDefault="00B96139">
      <w:pPr>
        <w:pStyle w:val="BodyA"/>
        <w:rPr>
          <w:rFonts w:hint="eastAsia"/>
          <w:sz w:val="24"/>
          <w:szCs w:val="24"/>
        </w:rPr>
      </w:pPr>
      <w:r>
        <w:rPr>
          <w:sz w:val="24"/>
          <w:szCs w:val="24"/>
        </w:rPr>
        <w:tab/>
        <w:t>Chest constriction</w:t>
      </w:r>
    </w:p>
    <w:p w14:paraId="3E144F28" w14:textId="77777777" w:rsidR="00E810D2" w:rsidRDefault="00B96139">
      <w:pPr>
        <w:pStyle w:val="BodyA"/>
        <w:rPr>
          <w:rFonts w:hint="eastAsia"/>
          <w:sz w:val="24"/>
          <w:szCs w:val="24"/>
        </w:rPr>
      </w:pPr>
      <w:r>
        <w:rPr>
          <w:sz w:val="24"/>
          <w:szCs w:val="24"/>
        </w:rPr>
        <w:tab/>
        <w:t>Sore throat</w:t>
      </w:r>
    </w:p>
    <w:p w14:paraId="2C2D8B86" w14:textId="77777777" w:rsidR="00E810D2" w:rsidRDefault="00B96139">
      <w:pPr>
        <w:pStyle w:val="BodyA"/>
        <w:rPr>
          <w:rFonts w:hint="eastAsia"/>
          <w:sz w:val="24"/>
          <w:szCs w:val="24"/>
        </w:rPr>
      </w:pPr>
      <w:r>
        <w:rPr>
          <w:sz w:val="24"/>
          <w:szCs w:val="24"/>
        </w:rPr>
        <w:tab/>
        <w:t>Loss of smell or taste</w:t>
      </w:r>
    </w:p>
    <w:p w14:paraId="6A4E4CEC" w14:textId="77777777" w:rsidR="00E810D2" w:rsidRDefault="00B96139">
      <w:pPr>
        <w:pStyle w:val="BodyA"/>
        <w:rPr>
          <w:rFonts w:hint="eastAsia"/>
          <w:sz w:val="24"/>
          <w:szCs w:val="24"/>
        </w:rPr>
      </w:pPr>
      <w:r>
        <w:rPr>
          <w:sz w:val="24"/>
          <w:szCs w:val="24"/>
        </w:rPr>
        <w:tab/>
        <w:t>Blueish/purplish coloring of</w:t>
      </w:r>
      <w:r>
        <w:rPr>
          <w:sz w:val="24"/>
          <w:szCs w:val="24"/>
        </w:rPr>
        <w:t xml:space="preserve"> toes and fingers</w:t>
      </w:r>
    </w:p>
    <w:p w14:paraId="58E9F13E" w14:textId="77777777" w:rsidR="00E810D2" w:rsidRDefault="00E810D2">
      <w:pPr>
        <w:pStyle w:val="BodyA"/>
        <w:rPr>
          <w:rFonts w:hint="eastAsia"/>
          <w:sz w:val="24"/>
          <w:szCs w:val="24"/>
        </w:rPr>
      </w:pPr>
    </w:p>
    <w:p w14:paraId="21D8CCDD" w14:textId="77777777" w:rsidR="00E810D2" w:rsidRDefault="00B96139">
      <w:pPr>
        <w:pStyle w:val="BodyA"/>
        <w:rPr>
          <w:rFonts w:hint="eastAsia"/>
          <w:sz w:val="24"/>
          <w:szCs w:val="24"/>
        </w:rPr>
      </w:pPr>
      <w:r>
        <w:rPr>
          <w:sz w:val="24"/>
          <w:szCs w:val="24"/>
        </w:rPr>
        <w:t>Please contact your health provider and be assessed for Covid-19 prior to coming to work if you have any of these symptoms.  DO NOT come to work if you have any of these symptoms.</w:t>
      </w:r>
    </w:p>
    <w:p w14:paraId="1537FEFF" w14:textId="77777777" w:rsidR="00E810D2" w:rsidRDefault="00E810D2">
      <w:pPr>
        <w:pStyle w:val="BodyA"/>
        <w:rPr>
          <w:rFonts w:hint="eastAsia"/>
          <w:sz w:val="24"/>
          <w:szCs w:val="24"/>
        </w:rPr>
      </w:pPr>
    </w:p>
    <w:p w14:paraId="203E45C5" w14:textId="77777777" w:rsidR="00E810D2" w:rsidRDefault="00B96139">
      <w:pPr>
        <w:pStyle w:val="BodyA"/>
        <w:rPr>
          <w:rFonts w:hint="eastAsia"/>
          <w:sz w:val="24"/>
          <w:szCs w:val="24"/>
        </w:rPr>
      </w:pPr>
      <w:r>
        <w:rPr>
          <w:sz w:val="24"/>
          <w:szCs w:val="24"/>
        </w:rPr>
        <w:t>Employees who begin their shift and then display Covid-1</w:t>
      </w:r>
      <w:r>
        <w:rPr>
          <w:sz w:val="24"/>
          <w:szCs w:val="24"/>
        </w:rPr>
        <w:t>9 symptoms will be sent home and are to contact their health care provider for medical assessment and testing.  They are to remain home until receiving test results.</w:t>
      </w:r>
    </w:p>
    <w:p w14:paraId="100754D6" w14:textId="77777777" w:rsidR="00E810D2" w:rsidRDefault="00E810D2">
      <w:pPr>
        <w:pStyle w:val="BodyA"/>
        <w:rPr>
          <w:rFonts w:hint="eastAsia"/>
          <w:sz w:val="24"/>
          <w:szCs w:val="24"/>
        </w:rPr>
      </w:pPr>
    </w:p>
    <w:p w14:paraId="044E470D" w14:textId="77777777" w:rsidR="00E810D2" w:rsidRDefault="00B96139">
      <w:pPr>
        <w:pStyle w:val="BodyA"/>
        <w:rPr>
          <w:rFonts w:hint="eastAsia"/>
          <w:sz w:val="24"/>
          <w:szCs w:val="24"/>
        </w:rPr>
      </w:pPr>
      <w:r>
        <w:rPr>
          <w:sz w:val="24"/>
          <w:szCs w:val="24"/>
        </w:rPr>
        <w:t>If an employee tests positive for Covid-19 (with or without displaying symptoms) he or sh</w:t>
      </w:r>
      <w:r>
        <w:rPr>
          <w:sz w:val="24"/>
          <w:szCs w:val="24"/>
        </w:rPr>
        <w:t xml:space="preserve">e may return to work after completing a </w:t>
      </w:r>
      <w:proofErr w:type="gramStart"/>
      <w:r>
        <w:rPr>
          <w:sz w:val="24"/>
          <w:szCs w:val="24"/>
        </w:rPr>
        <w:t>14 day</w:t>
      </w:r>
      <w:proofErr w:type="gramEnd"/>
      <w:r>
        <w:rPr>
          <w:sz w:val="24"/>
          <w:szCs w:val="24"/>
        </w:rPr>
        <w:t xml:space="preserve"> quarantine and when:</w:t>
      </w:r>
    </w:p>
    <w:p w14:paraId="4A085EC4" w14:textId="77777777" w:rsidR="00E810D2" w:rsidRDefault="00E810D2">
      <w:pPr>
        <w:pStyle w:val="BodyA"/>
        <w:rPr>
          <w:rFonts w:hint="eastAsia"/>
          <w:sz w:val="24"/>
          <w:szCs w:val="24"/>
        </w:rPr>
      </w:pPr>
    </w:p>
    <w:p w14:paraId="3E286304" w14:textId="77777777" w:rsidR="00E810D2" w:rsidRDefault="00B96139">
      <w:pPr>
        <w:pStyle w:val="BodyA"/>
        <w:rPr>
          <w:rFonts w:hint="eastAsia"/>
          <w:sz w:val="24"/>
          <w:szCs w:val="24"/>
        </w:rPr>
      </w:pPr>
      <w:r>
        <w:rPr>
          <w:sz w:val="24"/>
          <w:szCs w:val="24"/>
        </w:rPr>
        <w:tab/>
        <w:t xml:space="preserve">The employee has remained fever free without use of a fever reducing </w:t>
      </w:r>
    </w:p>
    <w:p w14:paraId="2E6B53D1" w14:textId="77777777" w:rsidR="00E810D2" w:rsidRDefault="00B96139">
      <w:pPr>
        <w:pStyle w:val="BodyA"/>
        <w:rPr>
          <w:rFonts w:hint="eastAsia"/>
          <w:sz w:val="24"/>
          <w:szCs w:val="24"/>
        </w:rPr>
      </w:pPr>
      <w:r>
        <w:rPr>
          <w:sz w:val="24"/>
          <w:szCs w:val="24"/>
        </w:rPr>
        <w:tab/>
        <w:t>medication for 72 hours.</w:t>
      </w:r>
    </w:p>
    <w:p w14:paraId="667B37B7" w14:textId="77777777" w:rsidR="00E810D2" w:rsidRDefault="00E810D2">
      <w:pPr>
        <w:pStyle w:val="BodyA"/>
        <w:rPr>
          <w:rFonts w:hint="eastAsia"/>
          <w:sz w:val="24"/>
          <w:szCs w:val="24"/>
        </w:rPr>
      </w:pPr>
    </w:p>
    <w:p w14:paraId="20154990" w14:textId="77777777" w:rsidR="00E810D2" w:rsidRDefault="00B96139">
      <w:pPr>
        <w:pStyle w:val="BodyA"/>
        <w:rPr>
          <w:rFonts w:hint="eastAsia"/>
          <w:sz w:val="24"/>
          <w:szCs w:val="24"/>
        </w:rPr>
      </w:pPr>
      <w:r>
        <w:rPr>
          <w:sz w:val="24"/>
          <w:szCs w:val="24"/>
        </w:rPr>
        <w:tab/>
        <w:t>Respiratory symptoms (coughing and shortness of breath) have resolved.</w:t>
      </w:r>
    </w:p>
    <w:p w14:paraId="6BB3EA3C" w14:textId="77777777" w:rsidR="00E810D2" w:rsidRDefault="00E810D2">
      <w:pPr>
        <w:pStyle w:val="BodyA"/>
        <w:rPr>
          <w:rFonts w:hint="eastAsia"/>
          <w:sz w:val="24"/>
          <w:szCs w:val="24"/>
        </w:rPr>
      </w:pPr>
    </w:p>
    <w:p w14:paraId="702DE03A" w14:textId="77777777" w:rsidR="00E810D2" w:rsidRDefault="00B96139">
      <w:pPr>
        <w:pStyle w:val="BodyA"/>
        <w:rPr>
          <w:rFonts w:hint="eastAsia"/>
          <w:sz w:val="24"/>
          <w:szCs w:val="24"/>
        </w:rPr>
      </w:pPr>
      <w:r>
        <w:rPr>
          <w:sz w:val="24"/>
          <w:szCs w:val="24"/>
        </w:rPr>
        <w:tab/>
      </w:r>
      <w:r>
        <w:rPr>
          <w:sz w:val="24"/>
          <w:szCs w:val="24"/>
        </w:rPr>
        <w:t xml:space="preserve">The employee has </w:t>
      </w:r>
      <w:r>
        <w:rPr>
          <w:sz w:val="24"/>
          <w:szCs w:val="24"/>
        </w:rPr>
        <w:t xml:space="preserve">subsequently tested negative or tested as </w:t>
      </w:r>
    </w:p>
    <w:p w14:paraId="2B000895" w14:textId="77777777" w:rsidR="00E810D2" w:rsidRDefault="00B96139">
      <w:pPr>
        <w:pStyle w:val="BodyA"/>
        <w:rPr>
          <w:rFonts w:hint="eastAsia"/>
          <w:sz w:val="24"/>
          <w:szCs w:val="24"/>
        </w:rPr>
      </w:pPr>
      <w:r>
        <w:rPr>
          <w:sz w:val="24"/>
          <w:szCs w:val="24"/>
        </w:rPr>
        <w:tab/>
        <w:t xml:space="preserve">recovered </w:t>
      </w:r>
      <w:r>
        <w:rPr>
          <w:sz w:val="24"/>
          <w:szCs w:val="24"/>
        </w:rPr>
        <w:t>for Covid-19.</w:t>
      </w:r>
    </w:p>
    <w:p w14:paraId="3B560B2E" w14:textId="77777777" w:rsidR="00E810D2" w:rsidRDefault="00E810D2">
      <w:pPr>
        <w:pStyle w:val="BodyA"/>
        <w:rPr>
          <w:rFonts w:hint="eastAsia"/>
          <w:sz w:val="24"/>
          <w:szCs w:val="24"/>
        </w:rPr>
      </w:pPr>
    </w:p>
    <w:p w14:paraId="6EF7AF63" w14:textId="77777777" w:rsidR="00E810D2" w:rsidRDefault="00B96139">
      <w:pPr>
        <w:pStyle w:val="BodyA"/>
        <w:rPr>
          <w:rFonts w:hint="eastAsia"/>
          <w:sz w:val="24"/>
          <w:szCs w:val="24"/>
        </w:rPr>
      </w:pPr>
      <w:r>
        <w:rPr>
          <w:sz w:val="24"/>
          <w:szCs w:val="24"/>
        </w:rPr>
        <w:tab/>
        <w:t>The employee produces a physician</w:t>
      </w:r>
      <w:r>
        <w:rPr>
          <w:sz w:val="24"/>
          <w:szCs w:val="24"/>
        </w:rPr>
        <w:t xml:space="preserve">’s authorization that the employee may </w:t>
      </w:r>
    </w:p>
    <w:p w14:paraId="2F105457" w14:textId="77777777" w:rsidR="00E810D2" w:rsidRDefault="00B96139">
      <w:pPr>
        <w:pStyle w:val="BodyA"/>
        <w:rPr>
          <w:rFonts w:hint="eastAsia"/>
          <w:sz w:val="24"/>
          <w:szCs w:val="24"/>
        </w:rPr>
      </w:pPr>
      <w:r>
        <w:rPr>
          <w:sz w:val="24"/>
          <w:szCs w:val="24"/>
        </w:rPr>
        <w:tab/>
        <w:t>return to work.</w:t>
      </w:r>
    </w:p>
    <w:p w14:paraId="20804C53" w14:textId="77777777" w:rsidR="00E810D2" w:rsidRDefault="00E810D2">
      <w:pPr>
        <w:pStyle w:val="BodyA"/>
        <w:rPr>
          <w:rFonts w:hint="eastAsia"/>
          <w:sz w:val="24"/>
          <w:szCs w:val="24"/>
        </w:rPr>
      </w:pPr>
    </w:p>
    <w:p w14:paraId="74FCC0E6" w14:textId="77777777" w:rsidR="00E810D2" w:rsidRDefault="00B96139">
      <w:pPr>
        <w:pStyle w:val="BodyA"/>
        <w:rPr>
          <w:rFonts w:hint="eastAsia"/>
          <w:sz w:val="24"/>
          <w:szCs w:val="24"/>
        </w:rPr>
      </w:pPr>
      <w:r>
        <w:rPr>
          <w:sz w:val="24"/>
          <w:szCs w:val="24"/>
        </w:rPr>
        <w:lastRenderedPageBreak/>
        <w:t>An employee who has not been tested for Covid-19 but has symptoms may return t</w:t>
      </w:r>
      <w:r>
        <w:rPr>
          <w:sz w:val="24"/>
          <w:szCs w:val="24"/>
        </w:rPr>
        <w:t>o work if:</w:t>
      </w:r>
    </w:p>
    <w:p w14:paraId="1F8132F7" w14:textId="77777777" w:rsidR="00E810D2" w:rsidRDefault="00B96139">
      <w:pPr>
        <w:pStyle w:val="BodyA"/>
        <w:rPr>
          <w:rFonts w:hint="eastAsia"/>
          <w:sz w:val="24"/>
          <w:szCs w:val="24"/>
        </w:rPr>
      </w:pPr>
      <w:r>
        <w:rPr>
          <w:sz w:val="24"/>
          <w:szCs w:val="24"/>
        </w:rPr>
        <w:tab/>
        <w:t xml:space="preserve">The employee has remained fever free without the use of fever reducing </w:t>
      </w:r>
    </w:p>
    <w:p w14:paraId="3A8CE780" w14:textId="77777777" w:rsidR="00E810D2" w:rsidRDefault="00B96139">
      <w:pPr>
        <w:pStyle w:val="BodyA"/>
        <w:rPr>
          <w:rFonts w:hint="eastAsia"/>
          <w:sz w:val="24"/>
          <w:szCs w:val="24"/>
        </w:rPr>
      </w:pPr>
      <w:r>
        <w:rPr>
          <w:sz w:val="24"/>
          <w:szCs w:val="24"/>
        </w:rPr>
        <w:tab/>
        <w:t>medications for 72 hours.</w:t>
      </w:r>
    </w:p>
    <w:p w14:paraId="4A99F510" w14:textId="77777777" w:rsidR="00E810D2" w:rsidRDefault="00B96139">
      <w:pPr>
        <w:pStyle w:val="BodyA"/>
        <w:rPr>
          <w:rFonts w:hint="eastAsia"/>
          <w:sz w:val="24"/>
          <w:szCs w:val="24"/>
        </w:rPr>
      </w:pPr>
      <w:r>
        <w:rPr>
          <w:sz w:val="24"/>
          <w:szCs w:val="24"/>
        </w:rPr>
        <w:tab/>
      </w:r>
    </w:p>
    <w:p w14:paraId="0F5B3F4E" w14:textId="77777777" w:rsidR="00E810D2" w:rsidRDefault="00B96139">
      <w:pPr>
        <w:pStyle w:val="BodyA"/>
        <w:rPr>
          <w:rFonts w:hint="eastAsia"/>
          <w:sz w:val="24"/>
          <w:szCs w:val="24"/>
        </w:rPr>
      </w:pPr>
      <w:r>
        <w:rPr>
          <w:sz w:val="24"/>
          <w:szCs w:val="24"/>
        </w:rPr>
        <w:tab/>
        <w:t>Respiratory symptoms (coughing or shortness of breath) have resolved.</w:t>
      </w:r>
    </w:p>
    <w:p w14:paraId="3A985AAB" w14:textId="77777777" w:rsidR="00E810D2" w:rsidRDefault="00E810D2">
      <w:pPr>
        <w:pStyle w:val="BodyA"/>
        <w:rPr>
          <w:rFonts w:hint="eastAsia"/>
          <w:sz w:val="24"/>
          <w:szCs w:val="24"/>
        </w:rPr>
      </w:pPr>
    </w:p>
    <w:p w14:paraId="01DB28F8" w14:textId="77777777" w:rsidR="00E810D2" w:rsidRDefault="00B96139">
      <w:pPr>
        <w:pStyle w:val="BodyA"/>
        <w:rPr>
          <w:rFonts w:hint="eastAsia"/>
          <w:sz w:val="24"/>
          <w:szCs w:val="24"/>
        </w:rPr>
      </w:pPr>
      <w:r>
        <w:rPr>
          <w:sz w:val="24"/>
          <w:szCs w:val="24"/>
        </w:rPr>
        <w:tab/>
        <w:t>At least 7 days have passed since a symptom has appeared.</w:t>
      </w:r>
    </w:p>
    <w:p w14:paraId="4FBF5336" w14:textId="77777777" w:rsidR="00E810D2" w:rsidRDefault="00E810D2">
      <w:pPr>
        <w:pStyle w:val="BodyA"/>
        <w:rPr>
          <w:rFonts w:hint="eastAsia"/>
          <w:sz w:val="24"/>
          <w:szCs w:val="24"/>
        </w:rPr>
      </w:pPr>
    </w:p>
    <w:p w14:paraId="79E82365" w14:textId="77777777" w:rsidR="00E810D2" w:rsidRDefault="00B96139">
      <w:pPr>
        <w:pStyle w:val="BodyA"/>
        <w:rPr>
          <w:rFonts w:hint="eastAsia"/>
          <w:sz w:val="24"/>
          <w:szCs w:val="24"/>
        </w:rPr>
      </w:pPr>
      <w:r>
        <w:rPr>
          <w:sz w:val="24"/>
          <w:szCs w:val="24"/>
        </w:rPr>
        <w:tab/>
        <w:t>The employ</w:t>
      </w:r>
      <w:r>
        <w:rPr>
          <w:sz w:val="24"/>
          <w:szCs w:val="24"/>
        </w:rPr>
        <w:t xml:space="preserve">ee produces a </w:t>
      </w:r>
      <w:proofErr w:type="spellStart"/>
      <w:r>
        <w:rPr>
          <w:sz w:val="24"/>
          <w:szCs w:val="24"/>
        </w:rPr>
        <w:t>physicians</w:t>
      </w:r>
      <w:r>
        <w:rPr>
          <w:sz w:val="24"/>
          <w:szCs w:val="24"/>
        </w:rPr>
        <w:t>’s</w:t>
      </w:r>
      <w:proofErr w:type="spellEnd"/>
      <w:r>
        <w:rPr>
          <w:sz w:val="24"/>
          <w:szCs w:val="24"/>
        </w:rPr>
        <w:t xml:space="preserve"> authorization that the employee may</w:t>
      </w:r>
    </w:p>
    <w:p w14:paraId="59A2D64C" w14:textId="77777777" w:rsidR="00E810D2" w:rsidRDefault="00B96139">
      <w:pPr>
        <w:pStyle w:val="BodyA"/>
        <w:rPr>
          <w:rFonts w:hint="eastAsia"/>
          <w:sz w:val="24"/>
          <w:szCs w:val="24"/>
        </w:rPr>
      </w:pPr>
      <w:r>
        <w:rPr>
          <w:sz w:val="24"/>
          <w:szCs w:val="24"/>
        </w:rPr>
        <w:tab/>
        <w:t>return to work.</w:t>
      </w:r>
    </w:p>
    <w:p w14:paraId="5703FE25" w14:textId="77777777" w:rsidR="00E810D2" w:rsidRDefault="00E810D2">
      <w:pPr>
        <w:pStyle w:val="BodyA"/>
        <w:rPr>
          <w:rFonts w:hint="eastAsia"/>
          <w:sz w:val="24"/>
          <w:szCs w:val="24"/>
        </w:rPr>
      </w:pPr>
    </w:p>
    <w:p w14:paraId="4F39B7CB" w14:textId="77777777" w:rsidR="00E810D2" w:rsidRDefault="00B96139">
      <w:pPr>
        <w:pStyle w:val="BodyA"/>
        <w:rPr>
          <w:rFonts w:hint="eastAsia"/>
          <w:sz w:val="24"/>
          <w:szCs w:val="24"/>
        </w:rPr>
      </w:pPr>
      <w:r>
        <w:rPr>
          <w:sz w:val="24"/>
          <w:szCs w:val="24"/>
        </w:rPr>
        <w:t>The library reserves the authority to have a physician appointed by the library corroborate or independently establish the capacity of an employee to return to work without pl</w:t>
      </w:r>
      <w:r>
        <w:rPr>
          <w:sz w:val="24"/>
          <w:szCs w:val="24"/>
        </w:rPr>
        <w:t>acing in jeopardy the health and safety of the staff and patrons.</w:t>
      </w:r>
    </w:p>
    <w:p w14:paraId="744CC53A" w14:textId="77777777" w:rsidR="00E810D2" w:rsidRDefault="00E810D2">
      <w:pPr>
        <w:pStyle w:val="BodyA"/>
        <w:rPr>
          <w:rFonts w:hint="eastAsia"/>
          <w:sz w:val="24"/>
          <w:szCs w:val="24"/>
        </w:rPr>
      </w:pPr>
    </w:p>
    <w:p w14:paraId="40374425" w14:textId="77777777" w:rsidR="00E810D2" w:rsidRDefault="00B96139">
      <w:pPr>
        <w:pStyle w:val="BodyA"/>
        <w:rPr>
          <w:rFonts w:hint="eastAsia"/>
          <w:sz w:val="24"/>
          <w:szCs w:val="24"/>
        </w:rPr>
      </w:pPr>
      <w:r>
        <w:rPr>
          <w:sz w:val="24"/>
          <w:szCs w:val="24"/>
        </w:rPr>
        <w:t xml:space="preserve">Employees who have had close contact with a person confirmed or suspected of having Covid-19 but are not experiencing symptoms should inform their supervisor and may be permitted to return </w:t>
      </w:r>
      <w:r>
        <w:rPr>
          <w:sz w:val="24"/>
          <w:szCs w:val="24"/>
        </w:rPr>
        <w:t>to work with additional precautions.</w:t>
      </w:r>
    </w:p>
    <w:p w14:paraId="233E25DF" w14:textId="77777777" w:rsidR="00E810D2" w:rsidRDefault="00E810D2">
      <w:pPr>
        <w:pStyle w:val="BodyA"/>
        <w:rPr>
          <w:rFonts w:hint="eastAsia"/>
          <w:sz w:val="24"/>
          <w:szCs w:val="24"/>
        </w:rPr>
      </w:pPr>
    </w:p>
    <w:p w14:paraId="223F9B1A" w14:textId="77777777" w:rsidR="00E810D2" w:rsidRDefault="00B96139">
      <w:pPr>
        <w:pStyle w:val="BodyA"/>
        <w:rPr>
          <w:rFonts w:hint="eastAsia"/>
          <w:sz w:val="24"/>
          <w:szCs w:val="24"/>
        </w:rPr>
      </w:pPr>
      <w:r>
        <w:rPr>
          <w:sz w:val="24"/>
          <w:szCs w:val="24"/>
        </w:rPr>
        <w:t>The library will maintain a log of all employees and visitors who may have had close contact with other individuals at the library, excluding patrons and deliveries that are performed with the appropriate PPE or throug</w:t>
      </w:r>
      <w:r>
        <w:rPr>
          <w:sz w:val="24"/>
          <w:szCs w:val="24"/>
        </w:rPr>
        <w:t>h contactless means.</w:t>
      </w:r>
    </w:p>
    <w:p w14:paraId="7D2E0C08" w14:textId="77777777" w:rsidR="00E810D2" w:rsidRDefault="00E810D2">
      <w:pPr>
        <w:pStyle w:val="BodyA"/>
        <w:rPr>
          <w:rFonts w:hint="eastAsia"/>
          <w:sz w:val="24"/>
          <w:szCs w:val="24"/>
        </w:rPr>
      </w:pPr>
    </w:p>
    <w:p w14:paraId="6A909C12" w14:textId="77777777" w:rsidR="00E810D2" w:rsidRDefault="00B96139">
      <w:pPr>
        <w:pStyle w:val="BodyA"/>
        <w:rPr>
          <w:rFonts w:hint="eastAsia"/>
          <w:sz w:val="24"/>
          <w:szCs w:val="24"/>
        </w:rPr>
      </w:pPr>
      <w:r>
        <w:rPr>
          <w:sz w:val="24"/>
          <w:szCs w:val="24"/>
        </w:rPr>
        <w:t xml:space="preserve">If an employee, visitor or patron was in close contact with others at the library and tests positive </w:t>
      </w:r>
      <w:proofErr w:type="spellStart"/>
      <w:r>
        <w:rPr>
          <w:sz w:val="24"/>
          <w:szCs w:val="24"/>
        </w:rPr>
        <w:t>fo</w:t>
      </w:r>
      <w:proofErr w:type="spellEnd"/>
      <w:r>
        <w:rPr>
          <w:sz w:val="24"/>
          <w:szCs w:val="24"/>
        </w:rPr>
        <w:t xml:space="preserve"> Covid-19, the library will immediately contact state and local health departments and cooperate with contact tracing efforts, indu</w:t>
      </w:r>
      <w:r>
        <w:rPr>
          <w:sz w:val="24"/>
          <w:szCs w:val="24"/>
        </w:rPr>
        <w:t>cing notification of potential contacts, while maintaining the confidentiality required by state and federal laws and regulations.</w:t>
      </w:r>
    </w:p>
    <w:p w14:paraId="48C04078" w14:textId="77777777" w:rsidR="00E810D2" w:rsidRDefault="00E810D2">
      <w:pPr>
        <w:pStyle w:val="BodyA"/>
        <w:rPr>
          <w:rFonts w:hint="eastAsia"/>
          <w:sz w:val="24"/>
          <w:szCs w:val="24"/>
        </w:rPr>
      </w:pPr>
    </w:p>
    <w:p w14:paraId="127624F2" w14:textId="13AFD9AF" w:rsidR="00E810D2" w:rsidRDefault="00B96139">
      <w:pPr>
        <w:pStyle w:val="BodyA"/>
        <w:rPr>
          <w:sz w:val="24"/>
          <w:szCs w:val="24"/>
        </w:rPr>
      </w:pPr>
      <w:r>
        <w:rPr>
          <w:sz w:val="24"/>
          <w:szCs w:val="24"/>
        </w:rPr>
        <w:t xml:space="preserve">If an employee, </w:t>
      </w:r>
      <w:proofErr w:type="gramStart"/>
      <w:r>
        <w:rPr>
          <w:sz w:val="24"/>
          <w:szCs w:val="24"/>
        </w:rPr>
        <w:t>visitor</w:t>
      </w:r>
      <w:proofErr w:type="gramEnd"/>
      <w:r>
        <w:rPr>
          <w:sz w:val="24"/>
          <w:szCs w:val="24"/>
        </w:rPr>
        <w:t xml:space="preserve"> or patron was in close contact with others at the library and tests positive for Covid-19, the libra</w:t>
      </w:r>
      <w:r>
        <w:rPr>
          <w:sz w:val="24"/>
          <w:szCs w:val="24"/>
        </w:rPr>
        <w:t>ry will close and conduct a deep cleaning and disinfecting of the entire building.</w:t>
      </w:r>
    </w:p>
    <w:p w14:paraId="5C3EBF0D" w14:textId="6E344391" w:rsidR="00A65FB1" w:rsidRDefault="00A65FB1">
      <w:pPr>
        <w:pStyle w:val="BodyA"/>
        <w:rPr>
          <w:sz w:val="24"/>
          <w:szCs w:val="24"/>
        </w:rPr>
      </w:pPr>
    </w:p>
    <w:p w14:paraId="6610F674" w14:textId="33CBA5D2" w:rsidR="00A65FB1" w:rsidRDefault="00A65FB1">
      <w:pPr>
        <w:pStyle w:val="BodyA"/>
        <w:rPr>
          <w:sz w:val="24"/>
          <w:szCs w:val="24"/>
        </w:rPr>
      </w:pPr>
    </w:p>
    <w:p w14:paraId="26A52F6C" w14:textId="1B38CB01" w:rsidR="00A65FB1" w:rsidRDefault="00A65FB1">
      <w:pPr>
        <w:pStyle w:val="BodyA"/>
        <w:rPr>
          <w:rFonts w:hint="eastAsia"/>
          <w:sz w:val="24"/>
          <w:szCs w:val="24"/>
        </w:rPr>
      </w:pPr>
      <w:r>
        <w:rPr>
          <w:sz w:val="24"/>
          <w:szCs w:val="24"/>
        </w:rPr>
        <w:t>Adapted June 1, 2020</w:t>
      </w:r>
    </w:p>
    <w:p w14:paraId="59741A39" w14:textId="77777777" w:rsidR="00E810D2" w:rsidRDefault="00E810D2">
      <w:pPr>
        <w:pStyle w:val="BodyA"/>
        <w:rPr>
          <w:rFonts w:hint="eastAsia"/>
          <w:sz w:val="24"/>
          <w:szCs w:val="24"/>
        </w:rPr>
      </w:pPr>
    </w:p>
    <w:p w14:paraId="561EF364" w14:textId="77777777" w:rsidR="00E810D2" w:rsidRDefault="00B96139">
      <w:pPr>
        <w:pStyle w:val="BodyA"/>
        <w:rPr>
          <w:rFonts w:hint="eastAsia"/>
        </w:rPr>
      </w:pPr>
      <w:r>
        <w:rPr>
          <w:sz w:val="24"/>
          <w:szCs w:val="24"/>
        </w:rPr>
        <w:tab/>
      </w:r>
    </w:p>
    <w:sectPr w:rsidR="00E810D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3CFC3" w14:textId="77777777" w:rsidR="00B96139" w:rsidRDefault="00B96139">
      <w:r>
        <w:separator/>
      </w:r>
    </w:p>
  </w:endnote>
  <w:endnote w:type="continuationSeparator" w:id="0">
    <w:p w14:paraId="75E3FE28" w14:textId="77777777" w:rsidR="00B96139" w:rsidRDefault="00B9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50A4" w14:textId="77777777" w:rsidR="00E810D2" w:rsidRDefault="00E810D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0CC1" w14:textId="77777777" w:rsidR="00B96139" w:rsidRDefault="00B96139">
      <w:r>
        <w:separator/>
      </w:r>
    </w:p>
  </w:footnote>
  <w:footnote w:type="continuationSeparator" w:id="0">
    <w:p w14:paraId="19212A53" w14:textId="77777777" w:rsidR="00B96139" w:rsidRDefault="00B9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E91D" w14:textId="77777777" w:rsidR="00E810D2" w:rsidRDefault="00E810D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D2"/>
    <w:rsid w:val="00A65FB1"/>
    <w:rsid w:val="00B96139"/>
    <w:rsid w:val="00BC1414"/>
    <w:rsid w:val="00E8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4F85"/>
  <w15:docId w15:val="{ABF3D7BF-722C-4A7C-8AC4-4EFCE1B0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Powers</dc:creator>
  <cp:lastModifiedBy>Monica Powers</cp:lastModifiedBy>
  <cp:revision>2</cp:revision>
  <cp:lastPrinted>2020-06-18T15:16:00Z</cp:lastPrinted>
  <dcterms:created xsi:type="dcterms:W3CDTF">2020-06-18T15:17:00Z</dcterms:created>
  <dcterms:modified xsi:type="dcterms:W3CDTF">2020-06-18T15:17:00Z</dcterms:modified>
</cp:coreProperties>
</file>